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普陀山祈福三日游（青岛航）行程单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CITSQZZSQDH-20253D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每周一去程：晋江-舟山 QW9842（18:35-20:10）
                <w:br/>
                周周三去程：晋江-舟山QW9842(18:50-20:25)
                <w:br/>
                每周五去程：晋江-舟山 QW9842（18:35-20:10）
                <w:br/>
                <w:br/>
                每周一回程：舟山-晋江QW6230（16:20-17:55）
                <w:br/>
                每周三回程：舟山-晋江QW6230(15:05-16:45)
                <w:br/>
                每周五回程：舟山-晋江QW6230(15:05-16:45)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1
                <w:br/>
              </w:t>
            </w:r>
          </w:p>
          <w:p>
            <w:pPr>
              <w:pStyle w:val="indent"/>
            </w:pPr>
            <w:r>
              <w:rPr>
                <w:rFonts w:ascii="微软雅黑" w:hAnsi="微软雅黑" w:eastAsia="微软雅黑" w:cs="微软雅黑"/>
                <w:color w:val="000000"/>
                <w:sz w:val="20"/>
                <w:szCs w:val="20"/>
              </w:rPr>
              <w:t xml:space="preserve">
                航班起飞前90分钟自行抵达晋江机场，专人办理为您办理登机牌。抵舟山普陀山机场后导游在机场出口处接团，乘旅游车至酒店办理入住酒店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2
                <w:br/>
              </w:t>
            </w:r>
          </w:p>
          <w:p>
            <w:pPr>
              <w:pStyle w:val="indent"/>
            </w:pPr>
            <w:r>
              <w:rPr>
                <w:rFonts w:ascii="微软雅黑" w:hAnsi="微软雅黑" w:eastAsia="微软雅黑" w:cs="微软雅黑"/>
                <w:color w:val="000000"/>
                <w:sz w:val="20"/>
                <w:szCs w:val="20"/>
              </w:rPr>
              <w:t xml:space="preserve">
                早餐后乘船往普陀山（船程约10分钟）前往游览“水上观音”【洛迦山】：五百罗汉堂、伽蓝殿、圆通宝殿、大悲殿、慈云庵等(2 小时 30分左右)。午餐后游佛顶山【慧济寺, 约60分钟】索道往返，【善财洞,约70分钟】、【梵音洞】、【法雨寺,约45分钟】，游览“福建庙”【大乘庵,约30分钟】卧佛殿，慈云庵；参拜【普济寺】，早课佛事登记（费用自理）后前往酒店入住。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岛内内围酒店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凌晨3点自行到普济寺做早课。早餐后，【紫竹林】（30分钟左右）：不肯去观音院，三十七唐式观音长廊。【南海观音像】（30分钟左右）后步行游【西天景区】（观音古洞，二龟听法石，磐陀石，梅福庵，正法讲寺，心字石等）。后乘船返朱家尖，车送舟山机场，返回泉州机场，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1、交通：当地旅游大巴，岛上进口空调旅游车。朱家尖/普陀山往返船费。
                <w:br/>
                2、住宿：普陀山2-3人独卫房（普济寺周边地区）；
                <w:br/>
                3、餐饮：全程3正2早10人一桌（八菜两汤，人数不足，菜数顺减）；
                <w:br/>
                4、门票：含普陀山以上所列景点门票（包含索道来回索道费,洛迦山来回船费） ；
                <w:br/>
                5、导游：普陀山当地地陪服务；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2、不包含旅游意外险、航空保险；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
                <w:br/>
                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1、请每位客人务必带上有效身份证，以便登机住宿使用，如因个人证件原因造成不能登机及产生的后果，由旅游者自行负责；
                <w:br/>
                2、如遇不可抗拒因素,延误团队行程,超出费用由客人自理。行程景点可能会因交通，气候等一些特别因素有所改变，顺序调整但标准景点不变。望支持。谢谢；
                <w:br/>
                3、在与客人签合同的时候，在合同的补充条款里面，请务必写上：乙方已如实告知甲方，本线路为散客拼团产品，甲方同意参加拼团。此款项；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
                <w:br/>
                旅游者在行程开始前取消行程的，机票已开票，开出的机票全损、
                <w:br/>
                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2025-06-07T12:29:52+08:00</dcterms:created>
  <dcterms:modified xsi:type="dcterms:W3CDTF">2025-06-07T12:29:52+08:00</dcterms:modified>
</cp:coreProperties>
</file>

<file path=docProps/custom.xml><?xml version="1.0" encoding="utf-8"?>
<Properties xmlns="http://schemas.openxmlformats.org/officeDocument/2006/custom-properties" xmlns:vt="http://schemas.openxmlformats.org/officeDocument/2006/docPropsVTypes"/>
</file>