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两日游南山+千古情（玉带滩）行程单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两日游南山+千古情(玉带滩）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第一天：博鳌亚洲论坛+玉带滩--三亚千古情，住三亚特色酒店
                <w:br/>
                第二天：早上南山拜佛-大小洞天-返程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第一天：博鳌亚洲论坛+玉带滩--三亚千古情，住三亚特色酒店
                <w:br/>
                景点：博鳌亚洲论坛-玉带滩-千古情表演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第二天：早上南山拜佛-大小洞天-返程
                <w:br/>
                景点：南山拜佛-大小洞天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全程入住酒店参考
                <w:br/>
                三亚：指定酒店或同级；
                <w:br/>
                （如遇大型活动、景区调控等则入住备选同级酒店）
                <w:br/>
                温馨提示：
                <w:br/>
                1、行程中指定酒店双标间，不提供自然单间，产生房差由客人自理。
                <w:br/>
                2、海南酒店多为旅游度假酒店，标准较内地偏低。海南旅游旺季期间，如遇行程中酒店房满，将安排同等级档次的酒店。
                <w:br/>
                全程 3正 1 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br/>
                9.建议购买旅游“意外保险”。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1、行程中指定酒店双标间，不提供自然单间，产生房差由客人自理。
                <w:br/>
                2、海南酒店多为旅游度假酒店，标准较内地偏低。海南旅游旺季期间，如遇行程中酒店房满，将安排同等级档次的酒店。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高跟鞋。同时建议自备清热，解暑的药或冲剂，海南是著名的海滨旅游胜地，请自备拖鞋、泳衣泳裤等。且需注意人身安全，请勿私自下海。
                <w:br/>
                7.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br/>
                8.请配合导游如实填写《游客意见书》，游客的投诉诉求以在海南当地，旅游者自行填写的意见单为主要依据。不填或虚填者归来后的投诉将无法受理，如在行程中对旅行社的服务标准有异议，请尽量在海南当地解决。如在旅游期间在当地解决不了，可在当地备案，提醒：游投诉时效为返回出发地起30天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出发当天取消跟团，需要收取车损，四天200元/人，三天160元/人，两天100元/人
                <w:br/>
                需要团进团出，最后一天离团（不进店）需要收取离团费350元/人，少进一个购物店需要收取150元/人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2025-06-08T00:51:34+08:00</dcterms:created>
  <dcterms:modified xsi:type="dcterms:W3CDTF">2025-06-08T00:51:34+08:00</dcterms:modified>
</cp:coreProperties>
</file>

<file path=docProps/custom.xml><?xml version="1.0" encoding="utf-8"?>
<Properties xmlns="http://schemas.openxmlformats.org/officeDocument/2006/custom-properties" xmlns:vt="http://schemas.openxmlformats.org/officeDocument/2006/docPropsVTypes"/>
</file>