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爱达·地中海号厦门-冲绳-宫古-厦门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C0021731924582hT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厦门-爱达地中海号
                <w:br/>
              </w:t>
            </w:r>
          </w:p>
          <w:p>
            <w:pPr>
              <w:pStyle w:val="indent"/>
            </w:pPr>
            <w:r>
              <w:rPr>
                <w:rFonts w:ascii="微软雅黑" w:hAnsi="微软雅黑" w:eastAsia="微软雅黑" w:cs="微软雅黑"/>
                <w:color w:val="000000"/>
                <w:sz w:val="20"/>
                <w:szCs w:val="20"/>
              </w:rPr>
              <w:t xml:space="preserve">
                离港时间：23:00 （登船截止时间21：00）
                <w:br/>
                客人于指定时间地点集合，办理登船手续。然后就出关，邮轮将于当天23：00开船，我们将开始这次轻松而又浪漫的邮轮假期之旅。
                <w:br/>
                注：以上抵离港时间仅作为参考，具体请以船方公布为准；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邮轮-冲绳-邮轮
                <w:br/>
              </w:t>
            </w:r>
          </w:p>
          <w:p>
            <w:pPr>
              <w:pStyle w:val="indent"/>
            </w:pPr>
            <w:r>
              <w:rPr>
                <w:rFonts w:ascii="微软雅黑" w:hAnsi="微软雅黑" w:eastAsia="微软雅黑" w:cs="微软雅黑"/>
                <w:color w:val="000000"/>
                <w:sz w:val="20"/>
                <w:szCs w:val="20"/>
              </w:rPr>
              <w:t xml:space="preserve">
                抵港时间 08:30(当地时间)   离港时间20：00(当地时间)
                <w:br/>
                冲绳县处于日本九州岛和中国台湾省之间，是受美国非法托管行政权的日本的海岛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注：以上抵离港时间仅作为参考，具体请以船方公布为准；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邮轮-宫古-邮轮
                <w:br/>
              </w:t>
            </w:r>
          </w:p>
          <w:p>
            <w:pPr>
              <w:pStyle w:val="indent"/>
            </w:pPr>
            <w:r>
              <w:rPr>
                <w:rFonts w:ascii="微软雅黑" w:hAnsi="微软雅黑" w:eastAsia="微软雅黑" w:cs="微软雅黑"/>
                <w:color w:val="000000"/>
                <w:sz w:val="20"/>
                <w:szCs w:val="20"/>
              </w:rPr>
              <w:t xml:space="preserve">
                抵港时间 07:00(当地时间)   离港时间16：00(当地时间)
                <w:br/>
                宫古岛，地处琉球群岛西南部，先岛诸岛东部，是宫古列岛的主岛。2004年12月下地町和上野村重新加入新的合并协议，新市名从"宫古市"、"宫古岛市"、"琉宫市"中挑选了"宫古市"。但岩手县宫古市因为名称相同要求重新评估，于是在重新进行意见调查后，决定改使用"宫古岛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抵港时间16:00左右
                <w:br/>
                邮轮预计将于17:00左右开始办理办理离船手续，结束此次愉快又浪漫惬意的海上之旅。
                <w:br/>
                注：以上抵离港时间仅作为参考，具体请以船方公布为准；
                <w:br/>
                注：上述各港口的停靠及出发时间均为参考，具体抵离时间不排除因天气、潮汐等原因导致的变化；根据国际惯例邮轮公司将以游客安全为第一，有权根据实际突发情况作出航线变更。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1、船票：“爱达·地中海”游轮船票、港务费；
                <w:br/>
                2、冲绳岸上观光；
                <w:br/>
                3、餐饮：游轮上提供的所有免费餐食；
                <w:br/>
                4、游轮上派对、主题晚会、表演、游戏、比赛等活 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1、邮轮服务费：内舱房/海景房/阳台 130 港币/人/晚；套房 150 港币/人/晚；
                <w:br/>
                2、日本离境税 1000 日元/人;
                <w:br/>
                3、冲绳客人如需自由行,需交纳岸上游管理费400元/人，宫古岛岸上游自由行；
                <w:br/>
                4、游轮上的私人消费（如：WIFI、打电话、 洗衣服、购物、酒吧咖啡厅消费、SPA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非中国大陆国籍的客人每人需加400元，相关签证事宜需自行确认，港澳台客人须持有效的回乡证或台胞证，外国籍客人须持有再次进入中国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46 天前（含第 46 天）内通知取消，收取10 00   元/人损失；
                <w:br/>
                若在开航前 4 5  天至 3 0   天（含第 3 0  天）内通知取消，收取团款的 70 %；
                <w:br/>
                若在开航前 29 天至 16 天（含第 16 天）内通知取消，收取团款的 8 0 %；
                <w:br/>
                若在开航前 15天至 7  天（含第 7  天）内通知取消，收取团款的 9 0 %；
                <w:br/>
                若在开航前 6 天至 1  天（含第 1  天）内通知取消，收取团款的 1 0 0 %；
                <w:br/>
                若在行程当日通知取消的，或没有在开航时准时出现，或在开航后无论以任何理由放弃旅行的，其必须支付全部团费。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w:br/>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2025-06-17T01:47:19+08:00</dcterms:created>
  <dcterms:modified xsi:type="dcterms:W3CDTF">2025-06-17T01:47:19+08:00</dcterms:modified>
</cp:coreProperties>
</file>

<file path=docProps/custom.xml><?xml version="1.0" encoding="utf-8"?>
<Properties xmlns="http://schemas.openxmlformats.org/officeDocument/2006/custom-properties" xmlns:vt="http://schemas.openxmlformats.org/officeDocument/2006/docPropsVTypes"/>
</file>