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S07厦门（鼓浪屿）,永定（高北土楼），泉州（开元寺）双动三日游2023行程单</w:t>
      </w:r>
    </w:p>
    <w:p>
      <w:pPr>
        <w:jc w:val="center"/>
        <w:spacing w:after="100"/>
      </w:pPr>
      <w:r>
        <w:rPr>
          <w:rFonts w:ascii="微软雅黑" w:hAnsi="微软雅黑" w:eastAsia="微软雅黑" w:cs="微软雅黑"/>
          <w:sz w:val="20"/>
          <w:szCs w:val="20"/>
        </w:rPr>
        <w:t xml:space="preserve">S07厦门（鼓浪屿）,永定（高北土楼），泉州（开元寺）双动三日游2023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0011630550331Ii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泉州（洛阳桥、南少林、开元寺）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舒适型住宿标准：望海宾馆副楼、家美家、润祥隆、青年阳光酒店东渡店，等同级酒店，每成人1床，出现单人安排双标加床或自补房差，占床含早餐。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用餐安排：含2早3午餐，（第1天和第3天午餐餐标30元/人，十人一桌为八菜一汤，人数增减时，菜量
                <w:br/>
                相应增减，或退餐；第2天午餐为赠送，不用不退钱。因第2天行程可能在会7点前出发，故酒店会安排打
                <w:br/>
                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景点门票：含行程内所列景点门票（南普陀、鼓浪屿轮渡往返一趟船票、毓园、高北土楼、泉州）。行程中景点门票费用已按旅行社大宗团体成本价核算，若临时退团或持有特殊证件可免门票的，一律不退费用。
                <w:br/>
                导游服务：提供持证地陪导游服务。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耳麦、晚餐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2025-06-23T17:37:34+08:00</dcterms:created>
  <dcterms:modified xsi:type="dcterms:W3CDTF">2025-06-23T17:37:34+08:00</dcterms:modified>
</cp:coreProperties>
</file>

<file path=docProps/custom.xml><?xml version="1.0" encoding="utf-8"?>
<Properties xmlns="http://schemas.openxmlformats.org/officeDocument/2006/custom-properties" xmlns:vt="http://schemas.openxmlformats.org/officeDocument/2006/docPropsVTypes"/>
</file>